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四平市住房公积金管理中心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书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文号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姓名: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证件类型及号码: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法人、个体工商户、非法人组织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姓名: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住所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行政相对人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违法情形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，违反了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法律依据名称及条、款、项具体内容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的规定，综合考虑违法行为的事实、性质、情节、危害等因素，遵循包容审慎原则，本机关依法对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行政相对人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作出了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不予、从轻、减轻行政处罚决定或者免予行政强制决定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。为维护法律权威，杜绝上述违法情形的再次发生，现提出如下行政建议: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责令改正期限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制定整改措施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累犯处罚意见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其他建议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逾期不改正的，本机关将视情节进行依法严肃处理。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　　　（</w:t>
      </w:r>
      <w:r>
        <w:rPr>
          <w:rFonts w:hint="eastAsia" w:ascii="仿宋" w:hAnsi="仿宋" w:eastAsia="仿宋" w:cs="仿宋"/>
          <w:sz w:val="32"/>
          <w:szCs w:val="32"/>
        </w:rPr>
        <w:t>行政机关印章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四平市住房公积金管理中心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行政相对人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，统一社会信用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</w:t>
      </w:r>
      <w:r>
        <w:rPr>
          <w:rFonts w:hint="eastAsia" w:ascii="仿宋" w:hAnsi="仿宋" w:eastAsia="仿宋" w:cs="仿宋"/>
          <w:sz w:val="32"/>
          <w:szCs w:val="32"/>
        </w:rPr>
        <w:t>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，住</w:t>
      </w: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日,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违法情形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，违反了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法律依据名称及条、款、项具体内容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的规定，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四平市住房公积金管理中心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行政相对人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作出了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不予、从轻、减轻行政处罚决定或者免予行政强制决定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行政相对人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有义务自觉遵守国家有关法律、法规、规定，并作出如下承诺: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行政相对人印章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>
      <w:pPr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四平市住房公积金管理中心</w:t>
      </w:r>
    </w:p>
    <w:p>
      <w:pPr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行政处罚决定书</w:t>
      </w:r>
    </w:p>
    <w:p>
      <w:pPr>
        <w:snapToGrid w:val="0"/>
        <w:spacing w:line="60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  ）处罚〔    〕 号</w:t>
      </w:r>
    </w:p>
    <w:p>
      <w:pPr>
        <w:snapToGrid w:val="0"/>
        <w:spacing w:line="24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napToGrid w:val="0"/>
        <w:spacing w:line="440" w:lineRule="exact"/>
        <w:jc w:val="lef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被处罚当事人（姓名）名称：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440" w:lineRule="exact"/>
        <w:jc w:val="lef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地  址：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邮政编码：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440" w:lineRule="exact"/>
        <w:jc w:val="lef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法定代表人（负责人）：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职务：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联系电话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</w:t>
      </w:r>
    </w:p>
    <w:p>
      <w:pPr>
        <w:snapToGrid w:val="0"/>
        <w:spacing w:line="4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违法事实及证据：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                 </w:t>
      </w:r>
    </w:p>
    <w:p>
      <w:pPr>
        <w:snapToGrid w:val="0"/>
        <w:spacing w:line="44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                                    </w:t>
      </w:r>
    </w:p>
    <w:p>
      <w:pPr>
        <w:snapToGrid w:val="0"/>
        <w:spacing w:line="440" w:lineRule="exact"/>
        <w:rPr>
          <w:rFonts w:hint="eastAsia" w:ascii="仿宋_GB2312" w:hAnsi="仿宋" w:eastAsia="仿宋_GB2312" w:cs="Times New Roman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eastAsia="zh-CN"/>
        </w:rPr>
        <w:t>。</w:t>
      </w:r>
    </w:p>
    <w:p>
      <w:pPr>
        <w:snapToGrid w:val="0"/>
        <w:spacing w:line="440" w:lineRule="exact"/>
        <w:rPr>
          <w:rFonts w:hint="eastAsia"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 xml:space="preserve">    对当事人陈述申辩的认定和处理及行使自由裁量权的理由：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440" w:lineRule="exact"/>
        <w:rPr>
          <w:rFonts w:hint="eastAsia"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</w:t>
      </w:r>
    </w:p>
    <w:p>
      <w:pPr>
        <w:snapToGrid w:val="0"/>
        <w:spacing w:line="44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以上事实违反了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的规定， 依据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的规定，决定给予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的行政处罚。</w:t>
      </w:r>
    </w:p>
    <w:p>
      <w:pPr>
        <w:snapToGrid w:val="0"/>
        <w:spacing w:line="4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对以上罚款，请自收到本决定书之日起15日内缴至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，账号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</w:rPr>
        <w:t>，到期不缴每日按罚款数额的3%加处罚款。</w:t>
      </w:r>
      <w:r>
        <w:rPr>
          <w:rFonts w:hint="eastAsia" w:ascii="宋体" w:hAnsi="宋体" w:eastAsia="仿宋_GB2312"/>
          <w:sz w:val="32"/>
          <w:szCs w:val="32"/>
        </w:rPr>
        <w:t>加处罚款最多不超过罚款本数。</w:t>
      </w:r>
    </w:p>
    <w:p>
      <w:pPr>
        <w:snapToGrid w:val="0"/>
        <w:spacing w:line="44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如果不服本处罚决定，可以依法在60日内向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本级</w:t>
      </w:r>
      <w:r>
        <w:rPr>
          <w:rFonts w:hint="eastAsia" w:ascii="仿宋_GB2312" w:hAnsi="仿宋" w:eastAsia="仿宋_GB2312" w:cs="Times New Roman"/>
          <w:sz w:val="32"/>
          <w:szCs w:val="32"/>
        </w:rPr>
        <w:t>人民政府或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申请行政复议，或者在6个月内依法向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Times New Roman"/>
          <w:sz w:val="32"/>
          <w:szCs w:val="32"/>
        </w:rPr>
        <w:t>人民法院提起行政诉讼，但本决定不停止执行，</w:t>
      </w:r>
      <w:r>
        <w:rPr>
          <w:rFonts w:hint="eastAsia" w:ascii="宋体" w:hAnsi="宋体" w:eastAsia="仿宋_GB2312" w:cs="Arial"/>
          <w:sz w:val="32"/>
          <w:szCs w:val="32"/>
        </w:rPr>
        <w:t>在行政复议、行政诉讼过程中本机关或复议机关或人民法院决定、裁定停止执行的除外。</w:t>
      </w:r>
      <w:r>
        <w:rPr>
          <w:rFonts w:hint="eastAsia" w:ascii="仿宋_GB2312" w:hAnsi="仿宋" w:eastAsia="仿宋_GB2312" w:cs="Times New Roman"/>
          <w:sz w:val="32"/>
          <w:szCs w:val="32"/>
        </w:rPr>
        <w:t>逾期不申请行政复议、不提起行政诉讼又不履行的，本机关将依法申请人民法院强制执行。</w:t>
      </w:r>
    </w:p>
    <w:p>
      <w:pPr>
        <w:snapToGrid w:val="0"/>
        <w:spacing w:line="440" w:lineRule="exact"/>
        <w:ind w:left="6078" w:leftChars="304" w:hanging="5440" w:hangingChars="17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                       年   月   日</w:t>
      </w:r>
    </w:p>
    <w:p>
      <w:pPr>
        <w:snapToGrid w:val="0"/>
        <w:spacing w:line="440" w:lineRule="exact"/>
        <w:ind w:left="6078" w:leftChars="304" w:hanging="5440" w:hangingChars="1700"/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486400" cy="0"/>
                <wp:effectExtent l="0" t="9525" r="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05pt;height:0pt;width:432pt;z-index:251659264;mso-width-relative:page;mso-height-relative:page;" filled="f" stroked="t" coordsize="21600,21600" o:gfxdata="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/xvx30gAA&#10;AAYBAAAPAAAAAAAAAAEAIAAAACIAAABkcnMvZG93bnJldi54bWxQSwECFAAUAAAACACHTuJAmbyi&#10;/esBAAC7AwAADgAAAAAAAAABACAAAAAh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本文书一式两份：一份执法单位备案，一份送达当事人。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FCA8D"/>
    <w:multiLevelType w:val="singleLevel"/>
    <w:tmpl w:val="F6EFCA8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NTM0Yjg1MTBiOTA2ZmZhZDFkMDk4MTk5YzM5ZTEifQ=="/>
  </w:docVars>
  <w:rsids>
    <w:rsidRoot w:val="00000000"/>
    <w:rsid w:val="24981C7C"/>
    <w:rsid w:val="2822773A"/>
    <w:rsid w:val="3277220C"/>
    <w:rsid w:val="7332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478</Characters>
  <Lines>0</Lines>
  <Paragraphs>0</Paragraphs>
  <TotalTime>0</TotalTime>
  <ScaleCrop>false</ScaleCrop>
  <LinksUpToDate>false</LinksUpToDate>
  <CharactersWithSpaces>949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2022-01-05T05:14:00Z</dcterms:created>
  <dc:creator>Administrator</dc:creator>
  <cp:lastModifiedBy>WPS_1681095786</cp:lastModifiedBy>
  <cp:lastPrinted>2023-10-09T01:12:00Z</cp:lastPrinted>
  <dcterms:modified xsi:type="dcterms:W3CDTF">2023-10-09T05:28:33Z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E232CDAD75364D0F80218BFAADEA7163_13</vt:lpwstr>
  </property>
</Properties>
</file>